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A3101A"/>
          <w:sz w:val="17"/>
        </w:rPr>
        <w:t>GEORGIA PREMIER YOUTH FOOTBALL LEAGUE</w:t>
      </w:r>
    </w:p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5C0910"/>
          <w:sz w:val="34"/>
        </w:rPr>
        <w:t>Football Field Certification Form</w:t>
      </w:r>
    </w:p>
    <w:p>
      <w:pPr>
        <w:keepLines/>
        <w:spacing w:after="80"/>
        <w:jc w:val="center"/>
      </w:pPr>
      <w:r>
        <w:rPr>
          <w:rFonts w:ascii="Calibri" w:hAnsi="Calibri"/>
          <w:b w:val="0"/>
          <w:i/>
          <w:color w:val="625954"/>
          <w:sz w:val="16"/>
        </w:rPr>
        <w:t>Complete before league play. Mark each item PASS, FAIL, or N/A and document needed corrections.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5" w:type="dxa"/>
              <w:start w:w="120" w:type="dxa"/>
              <w:bottom w:w="45" w:type="dxa"/>
              <w:end w:w="120" w:type="dxa"/>
            </w:tcMar>
            <w:shd w:fill="A3101A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1. PARK AND FIELD INFORMATION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Park name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Field name / number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</w:tr>
      <w:tr>
        <w:trPr>
          <w:cantSplit/>
        </w:trPr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Field address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Park contact and phone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</w:tr>
      <w:tr>
        <w:trPr>
          <w:cantSplit/>
        </w:trPr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Inspection date and time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Season / year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5" w:type="dxa"/>
              <w:start w:w="120" w:type="dxa"/>
              <w:bottom w:w="45" w:type="dxa"/>
              <w:end w:w="120" w:type="dxa"/>
            </w:tcMar>
            <w:shd w:fill="A3101A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2. FIELD INSPECTION CHECKLIST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1680"/>
        <w:gridCol w:w="4560"/>
        <w:gridCol w:w="600"/>
        <w:gridCol w:w="600"/>
        <w:gridCol w:w="600"/>
        <w:gridCol w:w="1320"/>
      </w:tblGrid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Item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Certification standard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Pass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Fail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N/A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5C0910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4"/>
              </w:rPr>
              <w:t>Notes / initials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Field lighting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All field lights operate and provide adequate coverage for scheduled night games.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Scoreboard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Powers on and displays score and other installed game information correctly.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Game clock / timing system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Starts, stops, resets, and sounds the horn; operator controls work.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Playing field condition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Surface is playable and free of holes, debris, exposed hardware, or other hazards.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Minimum 10-foot barrier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A clearly marked barrier of at least 10 feet is maintained between the playing field and spectators or other non-participants.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Field markings and boundaries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Sidelines, end lines, yard lines, team boxes, and restricted areas are visible.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Goal posts and field equipment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Goal posts, pads, pylons, chains, and markers are secure and serviceable.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1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Sidelines and emergency access</w:t>
            </w:r>
          </w:p>
        </w:tc>
        <w:tc>
          <w:tcPr>
            <w:tcW w:type="dxa" w:w="456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Team areas, spectator areas, exits, and emergency access routes are clear.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60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7"/>
              </w:rPr>
              <w:t>[  ]</w:t>
            </w:r>
          </w:p>
        </w:tc>
        <w:tc>
          <w:tcPr>
            <w:tcW w:type="dxa" w:w="132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  <w:shd w:fill="F7F3ED"/>
          </w:tcPr>
          <w:p>
            <w:pPr>
              <w:spacing w:after="0"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5" w:type="dxa"/>
              <w:start w:w="120" w:type="dxa"/>
              <w:bottom w:w="45" w:type="dxa"/>
              <w:end w:w="120" w:type="dxa"/>
            </w:tcMar>
            <w:shd w:fill="A3101A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3. DEFICIENCIES AND CORRECTIVE ACTION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Deficiency / unsafe condition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Required corrective action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  <w:br/>
              <w:t>________________________________________________</w:t>
            </w:r>
          </w:p>
        </w:tc>
      </w:tr>
      <w:tr>
        <w:trPr>
          <w:cantSplit/>
        </w:trPr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Responsible person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468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Correction deadline / reinspection 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5" w:color="D8C4C6"/>
          <w:left w:val="single" w:sz="5" w:color="D8C4C6"/>
          <w:bottom w:val="single" w:sz="5" w:color="D8C4C6"/>
          <w:right w:val="single" w:sz="5" w:color="D8C4C6"/>
          <w:insideH w:val="single" w:sz="5" w:color="D8C4C6"/>
          <w:insideV w:val="single" w:sz="5" w:color="D8C4C6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55" w:type="dxa"/>
              <w:start w:w="120" w:type="dxa"/>
              <w:bottom w:w="55" w:type="dxa"/>
              <w:end w:w="120" w:type="dxa"/>
            </w:tcMar>
            <w:shd w:fill="FAEDEF"/>
          </w:tcPr>
          <w:p>
            <w:pPr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5C0910"/>
                <w:sz w:val="16"/>
              </w:rPr>
              <w:t>CERTIFICATION STATUS:  [  ] APPROVED   [  ] CONDITIONALLY APPROVED   [  ] NOT APPROVED FOR LEAGUE PLAY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5" w:type="dxa"/>
              <w:start w:w="120" w:type="dxa"/>
              <w:bottom w:w="45" w:type="dxa"/>
              <w:end w:w="120" w:type="dxa"/>
            </w:tcMar>
            <w:shd w:fill="A3101A"/>
          </w:tcPr>
          <w:p>
            <w:pPr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4. CERTIFICATION AND SIGNATURES</w:t>
            </w:r>
          </w:p>
        </w:tc>
      </w:tr>
    </w:tbl>
    <w:p>
      <w:pPr>
        <w:keepLines/>
        <w:spacing w:before="40" w:after="40"/>
      </w:pPr>
      <w:r>
        <w:rPr>
          <w:rFonts w:ascii="Calibri" w:hAnsi="Calibri"/>
          <w:b/>
          <w:i w:val="0"/>
          <w:color w:val="5C0910"/>
          <w:sz w:val="16"/>
        </w:rPr>
        <w:t xml:space="preserve">Park certification. </w:t>
      </w:r>
      <w:r>
        <w:rPr>
          <w:rFonts w:ascii="Calibri" w:hAnsi="Calibri"/>
          <w:b w:val="0"/>
          <w:i w:val="0"/>
          <w:color w:val="241C19"/>
          <w:sz w:val="16"/>
        </w:rPr>
        <w:t>I certify that the items above were inspected and that all marked conditions and corrective actions are accurate to the best of my knowledge.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Park representative name / title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Park representative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Phone / email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</w:t>
            </w:r>
          </w:p>
        </w:tc>
      </w:tr>
      <w:tr>
        <w:trPr>
          <w:cantSplit/>
        </w:trPr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GPYFL league representative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League representative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70" w:type="dxa"/>
              <w:start w:w="110" w:type="dxa"/>
              <w:bottom w:w="7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Reinspection required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No   [  ] Yes</w:t>
            </w:r>
          </w:p>
        </w:tc>
      </w:tr>
    </w:tbl>
    <w:p>
      <w:pPr>
        <w:keepLines/>
        <w:spacing w:before="40" w:after="0"/>
        <w:jc w:val="left"/>
      </w:pPr>
      <w:r>
        <w:rPr>
          <w:rFonts w:ascii="Calibri" w:hAnsi="Calibri"/>
          <w:b/>
          <w:i w:val="0"/>
          <w:color w:val="625954"/>
          <w:sz w:val="14"/>
        </w:rPr>
        <w:t xml:space="preserve">Important: </w:t>
      </w:r>
      <w:r>
        <w:rPr>
          <w:rFonts w:ascii="Calibri" w:hAnsi="Calibri"/>
          <w:b w:val="0"/>
          <w:i w:val="0"/>
          <w:color w:val="625954"/>
          <w:sz w:val="14"/>
        </w:rPr>
        <w:t>Certification records conditions observed at the time of inspection. Any later unsafe condition should be corrected before play begins or resumes.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547" w:right="1440" w:bottom="547" w:left="1440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625954"/>
        <w:sz w:val="14"/>
      </w:rPr>
      <w:t>Georgia Premier Youth Football League • Football Field Certification Form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b/>
        <w:i w:val="0"/>
        <w:color w:val="625954"/>
        <w:sz w:val="14"/>
      </w:rPr>
      <w:t>GPYFL • FIELD CERTIFICATION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40" w:line="240" w:lineRule="auto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 w:ascii="Calibri" w:hAnsi="Calibri"/>
      <w:b/>
      <w:bCs/>
      <w:color w:val="A3101A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Calibri" w:hAnsi="Calibri"/>
      <w:b/>
      <w:bCs/>
      <w:color w:val="A3101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Calibri" w:hAnsi="Calibri"/>
      <w:b/>
      <w:bCs/>
      <w:color w:val="A3101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GPYFL Football Field Certification Form</dc:title>
  <dc:subject>Football field safety and facility readiness certification</dc:subject>
  <dc:creator>Georgia Premier Youth Football League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